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30AC" w14:textId="77777777" w:rsidR="00695BF1" w:rsidRPr="00695BF1" w:rsidRDefault="00695BF1" w:rsidP="00695BF1">
      <w:pPr>
        <w:shd w:val="clear" w:color="auto" w:fill="FFFFFF"/>
        <w:spacing w:after="0" w:line="360" w:lineRule="atLeast"/>
        <w:outlineLvl w:val="0"/>
        <w:rPr>
          <w:rFonts w:ascii="Arial" w:eastAsia="Times New Roman" w:hAnsi="Arial" w:cs="Arial"/>
          <w:b/>
          <w:bCs/>
          <w:color w:val="03264B"/>
          <w:kern w:val="36"/>
          <w:sz w:val="48"/>
          <w:szCs w:val="48"/>
          <w14:ligatures w14:val="none"/>
        </w:rPr>
      </w:pPr>
      <w:r w:rsidRPr="00695BF1">
        <w:rPr>
          <w:rFonts w:ascii="Arial" w:eastAsia="Times New Roman" w:hAnsi="Arial" w:cs="Arial"/>
          <w:b/>
          <w:bCs/>
          <w:color w:val="03264B"/>
          <w:kern w:val="36"/>
          <w:sz w:val="48"/>
          <w:szCs w:val="48"/>
          <w14:ligatures w14:val="none"/>
        </w:rPr>
        <w:t>Secretary of State Nelson Selects Ballot Order for Constitutional Amendment Election</w:t>
      </w:r>
    </w:p>
    <w:p w14:paraId="3DC51259" w14:textId="77777777" w:rsidR="00695BF1" w:rsidRPr="00695BF1" w:rsidRDefault="00695BF1" w:rsidP="00695BF1">
      <w:pPr>
        <w:shd w:val="clear" w:color="auto" w:fill="FFFFFF"/>
        <w:spacing w:after="0" w:line="360" w:lineRule="atLeast"/>
        <w:jc w:val="right"/>
        <w:rPr>
          <w:rFonts w:ascii="Arial" w:eastAsia="Times New Roman" w:hAnsi="Arial" w:cs="Arial"/>
          <w:color w:val="515257"/>
          <w:kern w:val="0"/>
          <w:sz w:val="26"/>
          <w:szCs w:val="26"/>
          <w14:ligatures w14:val="none"/>
        </w:rPr>
      </w:pPr>
      <w:r w:rsidRPr="00695BF1">
        <w:rPr>
          <w:rFonts w:ascii="Arial" w:eastAsia="Times New Roman" w:hAnsi="Arial" w:cs="Arial"/>
          <w:b/>
          <w:bCs/>
          <w:color w:val="515257"/>
          <w:kern w:val="0"/>
          <w:sz w:val="26"/>
          <w:szCs w:val="26"/>
          <w14:ligatures w14:val="none"/>
        </w:rPr>
        <w:t>June 25, 2025</w:t>
      </w:r>
      <w:r w:rsidRPr="00695BF1">
        <w:rPr>
          <w:rFonts w:ascii="Arial" w:eastAsia="Times New Roman" w:hAnsi="Arial" w:cs="Arial"/>
          <w:b/>
          <w:bCs/>
          <w:color w:val="515257"/>
          <w:kern w:val="0"/>
          <w:sz w:val="26"/>
          <w:szCs w:val="26"/>
          <w14:ligatures w14:val="none"/>
        </w:rPr>
        <w:br/>
        <w:t>Contact: </w:t>
      </w:r>
      <w:hyperlink r:id="rId4" w:history="1">
        <w:r w:rsidRPr="00695BF1">
          <w:rPr>
            <w:rFonts w:ascii="Arial" w:eastAsia="Times New Roman" w:hAnsi="Arial" w:cs="Arial"/>
            <w:b/>
            <w:bCs/>
            <w:color w:val="515257"/>
            <w:kern w:val="0"/>
            <w:sz w:val="26"/>
            <w:szCs w:val="26"/>
            <w:u w:val="single"/>
            <w14:ligatures w14:val="none"/>
          </w:rPr>
          <w:t>Alicia Pierce</w:t>
        </w:r>
      </w:hyperlink>
    </w:p>
    <w:p w14:paraId="4C5DAE55"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AUSTIN — Texas Secretary of State Jane Nelson today drew the ballot order for the 17 proposed amendments to the Texas Constitution. Texans will vote on these amendments as a part of the November 4 Election.</w:t>
      </w:r>
    </w:p>
    <w:p w14:paraId="40F5D017"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“Texas lawmakers have proposed 17 amendments to the state constitution, and now Texans will have the opportunity to weigh in on each amendment,” said Secretary Nelson. “This is an opportunity to make your voice heard about the governing document of our state.”</w:t>
      </w:r>
    </w:p>
    <w:p w14:paraId="313CDAB2"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proofErr w:type="gramStart"/>
      <w:r w:rsidRPr="00695BF1">
        <w:rPr>
          <w:rFonts w:ascii="Arial" w:eastAsia="Times New Roman" w:hAnsi="Arial" w:cs="Arial"/>
          <w:color w:val="515257"/>
          <w:kern w:val="0"/>
          <w:sz w:val="26"/>
          <w:szCs w:val="26"/>
          <w14:ligatures w14:val="none"/>
        </w:rPr>
        <w:t>In order to</w:t>
      </w:r>
      <w:proofErr w:type="gramEnd"/>
      <w:r w:rsidRPr="00695BF1">
        <w:rPr>
          <w:rFonts w:ascii="Arial" w:eastAsia="Times New Roman" w:hAnsi="Arial" w:cs="Arial"/>
          <w:color w:val="515257"/>
          <w:kern w:val="0"/>
          <w:sz w:val="26"/>
          <w:szCs w:val="26"/>
          <w14:ligatures w14:val="none"/>
        </w:rPr>
        <w:t xml:space="preserve"> be placed on the ballot, a proposed amendment must be a joint resolution approved by at least two-thirds of the Texas House and Senate.</w:t>
      </w:r>
    </w:p>
    <w:p w14:paraId="069EBE6D" w14:textId="77777777" w:rsidR="00695BF1" w:rsidRPr="00695BF1" w:rsidRDefault="00695BF1" w:rsidP="00695BF1">
      <w:pPr>
        <w:shd w:val="clear" w:color="auto" w:fill="FFFFFF"/>
        <w:spacing w:after="0" w:line="240" w:lineRule="auto"/>
        <w:outlineLvl w:val="1"/>
        <w:rPr>
          <w:rFonts w:ascii="Arial" w:eastAsia="Times New Roman" w:hAnsi="Arial" w:cs="Arial"/>
          <w:b/>
          <w:bCs/>
          <w:color w:val="03264B"/>
          <w:kern w:val="0"/>
          <w:sz w:val="36"/>
          <w:szCs w:val="36"/>
          <w14:ligatures w14:val="none"/>
        </w:rPr>
      </w:pPr>
      <w:r w:rsidRPr="00695BF1">
        <w:rPr>
          <w:rFonts w:ascii="Arial" w:eastAsia="Times New Roman" w:hAnsi="Arial" w:cs="Arial"/>
          <w:b/>
          <w:bCs/>
          <w:color w:val="03264B"/>
          <w:kern w:val="0"/>
          <w:sz w:val="36"/>
          <w:szCs w:val="36"/>
          <w14:ligatures w14:val="none"/>
        </w:rPr>
        <w:t>Below is the ballot order as drawn.</w:t>
      </w:r>
    </w:p>
    <w:p w14:paraId="12FC1452"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w:t>
      </w:r>
    </w:p>
    <w:p w14:paraId="6BA45485"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59) "The constitutional amendment providing for the creation of the permanent technical institution infrastructure fund and the available workforce education fund to support the capital needs of educational programs offered by the Texas State Technical College System."</w:t>
      </w:r>
    </w:p>
    <w:p w14:paraId="1A4B5E24"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2</w:t>
      </w:r>
    </w:p>
    <w:p w14:paraId="58674D3D"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18)"The constitutional amendment prohibiting the imposition of a tax on the realized or unrealized capital gains of an individual, family, estate, or trust."</w:t>
      </w:r>
    </w:p>
    <w:p w14:paraId="0E0B05EA"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3</w:t>
      </w:r>
    </w:p>
    <w:p w14:paraId="57EE92EF"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5) "The constitutional amendment requiring the denial of bail under certain circumstances to persons accused of certain offenses punishable as a felony."</w:t>
      </w:r>
    </w:p>
    <w:p w14:paraId="7687CC1D"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4</w:t>
      </w:r>
    </w:p>
    <w:p w14:paraId="52AE66F3"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lastRenderedPageBreak/>
        <w:t>(HJR 7) "The constitutional amendment to dedicate a portion of the revenue derived from state sales and use taxes to the Texas water fund and to provide for the allocation and use of that revenue."</w:t>
      </w:r>
    </w:p>
    <w:p w14:paraId="07B06035"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5</w:t>
      </w:r>
    </w:p>
    <w:p w14:paraId="14678243"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(HJR 99) "The constitutional amendment authorizing the legislature to exempt from ad valorem taxation tangible personal property consisting of animal feed held by the owner of the property for sale at retail."</w:t>
      </w:r>
    </w:p>
    <w:p w14:paraId="61FCEFDF"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6</w:t>
      </w:r>
    </w:p>
    <w:p w14:paraId="3F8B2C4E"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(HJR 4) "The constitutional amendment prohibiting the legislature from enacting a law imposing an occupation tax on certain entities that enter into transactions conveying securities or imposing a tax on certain securities transactions."</w:t>
      </w:r>
    </w:p>
    <w:p w14:paraId="592F948F"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7</w:t>
      </w:r>
    </w:p>
    <w:p w14:paraId="11632531"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(HJR 133) "The constitutional amendment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w:t>
      </w:r>
    </w:p>
    <w:p w14:paraId="23968A37"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8</w:t>
      </w:r>
    </w:p>
    <w:p w14:paraId="61412969"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(HJR 2) "The constitutional amendment to prohibit the legislature from imposing death taxes applicable to a decedent's property or the transfer of an estate, inheritance, legacy, succession, or gift."</w:t>
      </w:r>
    </w:p>
    <w:p w14:paraId="1BDE7B49"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9</w:t>
      </w:r>
    </w:p>
    <w:p w14:paraId="412C66B4"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(HJR 1) "The constitutional amendment to authorize the legislature to exempt from ad valorem taxation a portion of the market value of tangible personal property a person owns that is held or used for the production of income."</w:t>
      </w:r>
    </w:p>
    <w:p w14:paraId="5F6CD04B"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10</w:t>
      </w:r>
    </w:p>
    <w:p w14:paraId="6C7FC355"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84) "The constitutional amendment to authorize the legislature to provide for a temporary exemption from ad valorem taxation of the appraised value of an improvement to a residence homestead that is completely destroyed by a fire."</w:t>
      </w:r>
    </w:p>
    <w:p w14:paraId="7C7577E8"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lastRenderedPageBreak/>
        <w:t>Proposition 11</w:t>
      </w:r>
    </w:p>
    <w:p w14:paraId="4185EC01"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85) "The constitutional amendment authorizing the legislature to increase the amount of the exemption from ad valorem taxation by a school district of the market value of the residence homestead of a person who is elderly or disabled."</w:t>
      </w:r>
    </w:p>
    <w:p w14:paraId="49BBAB6B"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12</w:t>
      </w:r>
    </w:p>
    <w:p w14:paraId="3FAC0588"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27) "The constitutional amendment regarding the membership of the State Commission on Judicial Conduct, the membership of the tribunal to review the commission's recommendations, and the authority of the commission, the tribunal, and the Texas Supreme Court to more effectively sanction judges and justices for judicial misconduct."</w:t>
      </w:r>
    </w:p>
    <w:p w14:paraId="455D0E32"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13</w:t>
      </w:r>
    </w:p>
    <w:p w14:paraId="1DF65B33"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2) "The constitutional amendment to increase the amount of the exemption of residence homesteads from ad valorem taxation by a school district from $100,000 to $140,000."</w:t>
      </w:r>
    </w:p>
    <w:p w14:paraId="0F156E80"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14</w:t>
      </w:r>
    </w:p>
    <w:p w14:paraId="443CD61A"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3) "The constitutional amendment providing for the establishment of the Dementia Prevention and Research Institute of Texas, establishing the Dementia Prevention and Research Fund to provide money for research on and prevention and treatment of dementia, Alzheimer's disease, Parkinson's disease, and related disorders in this state, and transferring to that fund $3 billion from state general revenue."</w:t>
      </w:r>
    </w:p>
    <w:p w14:paraId="6CEE86B9"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15</w:t>
      </w:r>
    </w:p>
    <w:p w14:paraId="15B35AE6"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34) "The constitutional amendment affirming that parents are the primary decision makers for their children."</w:t>
      </w:r>
    </w:p>
    <w:p w14:paraId="1CB2EE6B"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16</w:t>
      </w:r>
    </w:p>
    <w:p w14:paraId="17712F94"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(SJR 37) "The constitutional amendment clarifying that a voter must be a United States citizen."</w:t>
      </w:r>
    </w:p>
    <w:p w14:paraId="6C3AF6C9" w14:textId="77777777" w:rsidR="00695BF1" w:rsidRPr="00695BF1" w:rsidRDefault="00695BF1" w:rsidP="00695BF1">
      <w:pPr>
        <w:shd w:val="clear" w:color="auto" w:fill="FFFFFF"/>
        <w:spacing w:after="0" w:line="240" w:lineRule="auto"/>
        <w:outlineLvl w:val="2"/>
        <w:rPr>
          <w:rFonts w:ascii="Arial" w:eastAsia="Times New Roman" w:hAnsi="Arial" w:cs="Arial"/>
          <w:b/>
          <w:bCs/>
          <w:color w:val="000000"/>
          <w:kern w:val="0"/>
          <w:sz w:val="26"/>
          <w:szCs w:val="26"/>
          <w14:ligatures w14:val="none"/>
        </w:rPr>
      </w:pPr>
      <w:r w:rsidRPr="00695BF1">
        <w:rPr>
          <w:rFonts w:ascii="Arial" w:eastAsia="Times New Roman" w:hAnsi="Arial" w:cs="Arial"/>
          <w:b/>
          <w:bCs/>
          <w:color w:val="000000"/>
          <w:kern w:val="0"/>
          <w:sz w:val="26"/>
          <w:szCs w:val="26"/>
          <w14:ligatures w14:val="none"/>
        </w:rPr>
        <w:t>Proposition 17</w:t>
      </w:r>
    </w:p>
    <w:p w14:paraId="2D1A7BCD"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lastRenderedPageBreak/>
        <w:t>(HJR 34) "The constitutional amendment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w:t>
      </w:r>
    </w:p>
    <w:p w14:paraId="6C0C27D5" w14:textId="77777777" w:rsidR="00695BF1" w:rsidRPr="00695BF1" w:rsidRDefault="00695BF1" w:rsidP="00695BF1">
      <w:pPr>
        <w:shd w:val="clear" w:color="auto" w:fill="FFFFFF"/>
        <w:spacing w:before="288" w:after="408"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The last day to register for the November 4 Election is October 6. Early voting in person will be October 20-31.</w:t>
      </w:r>
    </w:p>
    <w:p w14:paraId="296117B5" w14:textId="77777777" w:rsidR="00695BF1" w:rsidRPr="00695BF1" w:rsidRDefault="00695BF1" w:rsidP="00695BF1">
      <w:pPr>
        <w:shd w:val="clear" w:color="auto" w:fill="FFFFFF"/>
        <w:spacing w:after="0" w:line="240" w:lineRule="auto"/>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You can find information about the amendments and voting in Texas at </w:t>
      </w:r>
      <w:hyperlink r:id="rId5" w:history="1">
        <w:r w:rsidRPr="00695BF1">
          <w:rPr>
            <w:rFonts w:ascii="Arial" w:eastAsia="Times New Roman" w:hAnsi="Arial" w:cs="Arial"/>
            <w:color w:val="515257"/>
            <w:kern w:val="0"/>
            <w:sz w:val="26"/>
            <w:szCs w:val="26"/>
            <w:u w:val="single"/>
            <w14:ligatures w14:val="none"/>
          </w:rPr>
          <w:t>VoteTexas.gov</w:t>
        </w:r>
      </w:hyperlink>
      <w:r w:rsidRPr="00695BF1">
        <w:rPr>
          <w:rFonts w:ascii="Arial" w:eastAsia="Times New Roman" w:hAnsi="Arial" w:cs="Arial"/>
          <w:color w:val="515257"/>
          <w:kern w:val="0"/>
          <w:sz w:val="26"/>
          <w:szCs w:val="26"/>
          <w14:ligatures w14:val="none"/>
        </w:rPr>
        <w:t>.</w:t>
      </w:r>
    </w:p>
    <w:p w14:paraId="0CD74204" w14:textId="77777777" w:rsidR="00695BF1" w:rsidRPr="00695BF1" w:rsidRDefault="00695BF1" w:rsidP="00695BF1">
      <w:pPr>
        <w:shd w:val="clear" w:color="auto" w:fill="FFFFFF"/>
        <w:spacing w:before="288" w:after="408" w:line="240" w:lineRule="auto"/>
        <w:jc w:val="center"/>
        <w:rPr>
          <w:rFonts w:ascii="Arial" w:eastAsia="Times New Roman" w:hAnsi="Arial" w:cs="Arial"/>
          <w:color w:val="515257"/>
          <w:kern w:val="0"/>
          <w:sz w:val="26"/>
          <w:szCs w:val="26"/>
          <w14:ligatures w14:val="none"/>
        </w:rPr>
      </w:pPr>
      <w:r w:rsidRPr="00695BF1">
        <w:rPr>
          <w:rFonts w:ascii="Arial" w:eastAsia="Times New Roman" w:hAnsi="Arial" w:cs="Arial"/>
          <w:color w:val="515257"/>
          <w:kern w:val="0"/>
          <w:sz w:val="26"/>
          <w:szCs w:val="26"/>
          <w14:ligatures w14:val="none"/>
        </w:rPr>
        <w:t>###</w:t>
      </w:r>
    </w:p>
    <w:p w14:paraId="047BF738" w14:textId="77777777" w:rsidR="00695BF1" w:rsidRDefault="00695BF1"/>
    <w:sectPr w:rsidR="00695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F1"/>
    <w:rsid w:val="00695BF1"/>
    <w:rsid w:val="00CB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CD5E"/>
  <w15:chartTrackingRefBased/>
  <w15:docId w15:val="{A91739A4-DF80-43A4-8242-2AABFCBA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BF1"/>
    <w:rPr>
      <w:rFonts w:eastAsiaTheme="majorEastAsia" w:cstheme="majorBidi"/>
      <w:color w:val="272727" w:themeColor="text1" w:themeTint="D8"/>
    </w:rPr>
  </w:style>
  <w:style w:type="paragraph" w:styleId="Title">
    <w:name w:val="Title"/>
    <w:basedOn w:val="Normal"/>
    <w:next w:val="Normal"/>
    <w:link w:val="TitleChar"/>
    <w:uiPriority w:val="10"/>
    <w:qFormat/>
    <w:rsid w:val="00695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BF1"/>
    <w:pPr>
      <w:spacing w:before="160"/>
      <w:jc w:val="center"/>
    </w:pPr>
    <w:rPr>
      <w:i/>
      <w:iCs/>
      <w:color w:val="404040" w:themeColor="text1" w:themeTint="BF"/>
    </w:rPr>
  </w:style>
  <w:style w:type="character" w:customStyle="1" w:styleId="QuoteChar">
    <w:name w:val="Quote Char"/>
    <w:basedOn w:val="DefaultParagraphFont"/>
    <w:link w:val="Quote"/>
    <w:uiPriority w:val="29"/>
    <w:rsid w:val="00695BF1"/>
    <w:rPr>
      <w:i/>
      <w:iCs/>
      <w:color w:val="404040" w:themeColor="text1" w:themeTint="BF"/>
    </w:rPr>
  </w:style>
  <w:style w:type="paragraph" w:styleId="ListParagraph">
    <w:name w:val="List Paragraph"/>
    <w:basedOn w:val="Normal"/>
    <w:uiPriority w:val="34"/>
    <w:qFormat/>
    <w:rsid w:val="00695BF1"/>
    <w:pPr>
      <w:ind w:left="720"/>
      <w:contextualSpacing/>
    </w:pPr>
  </w:style>
  <w:style w:type="character" w:styleId="IntenseEmphasis">
    <w:name w:val="Intense Emphasis"/>
    <w:basedOn w:val="DefaultParagraphFont"/>
    <w:uiPriority w:val="21"/>
    <w:qFormat/>
    <w:rsid w:val="00695BF1"/>
    <w:rPr>
      <w:i/>
      <w:iCs/>
      <w:color w:val="0F4761" w:themeColor="accent1" w:themeShade="BF"/>
    </w:rPr>
  </w:style>
  <w:style w:type="paragraph" w:styleId="IntenseQuote">
    <w:name w:val="Intense Quote"/>
    <w:basedOn w:val="Normal"/>
    <w:next w:val="Normal"/>
    <w:link w:val="IntenseQuoteChar"/>
    <w:uiPriority w:val="30"/>
    <w:qFormat/>
    <w:rsid w:val="00695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BF1"/>
    <w:rPr>
      <w:i/>
      <w:iCs/>
      <w:color w:val="0F4761" w:themeColor="accent1" w:themeShade="BF"/>
    </w:rPr>
  </w:style>
  <w:style w:type="character" w:styleId="IntenseReference">
    <w:name w:val="Intense Reference"/>
    <w:basedOn w:val="DefaultParagraphFont"/>
    <w:uiPriority w:val="32"/>
    <w:qFormat/>
    <w:rsid w:val="00695B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421">
      <w:bodyDiv w:val="1"/>
      <w:marLeft w:val="0"/>
      <w:marRight w:val="0"/>
      <w:marTop w:val="0"/>
      <w:marBottom w:val="0"/>
      <w:divBdr>
        <w:top w:val="none" w:sz="0" w:space="0" w:color="auto"/>
        <w:left w:val="none" w:sz="0" w:space="0" w:color="auto"/>
        <w:bottom w:val="none" w:sz="0" w:space="0" w:color="auto"/>
        <w:right w:val="none" w:sz="0" w:space="0" w:color="auto"/>
      </w:divBdr>
      <w:divsChild>
        <w:div w:id="1540051886">
          <w:marLeft w:val="0"/>
          <w:marRight w:val="240"/>
          <w:marTop w:val="0"/>
          <w:marBottom w:val="0"/>
          <w:divBdr>
            <w:top w:val="none" w:sz="0" w:space="0" w:color="auto"/>
            <w:left w:val="none" w:sz="0" w:space="0" w:color="auto"/>
            <w:bottom w:val="none" w:sz="0" w:space="0" w:color="auto"/>
            <w:right w:val="none" w:sz="0" w:space="0" w:color="auto"/>
          </w:divBdr>
        </w:div>
        <w:div w:id="1629508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otetexas.gov/" TargetMode="External"/><Relationship Id="rId4" Type="http://schemas.openxmlformats.org/officeDocument/2006/relationships/hyperlink" Target="mailto:apierce@so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Kominczak</dc:creator>
  <cp:keywords/>
  <dc:description/>
  <cp:lastModifiedBy>Donna Kominczak</cp:lastModifiedBy>
  <cp:revision>1</cp:revision>
  <dcterms:created xsi:type="dcterms:W3CDTF">2025-07-02T16:26:00Z</dcterms:created>
  <dcterms:modified xsi:type="dcterms:W3CDTF">2025-07-02T16:28:00Z</dcterms:modified>
</cp:coreProperties>
</file>